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02" w:rsidRDefault="00616402">
      <w:pPr>
        <w:ind w:left="2880"/>
        <w:jc w:val="both"/>
        <w:rPr>
          <w:sz w:val="24"/>
          <w:szCs w:val="24"/>
        </w:rPr>
      </w:pPr>
    </w:p>
    <w:p w:rsidR="002F32B8" w:rsidRDefault="002F32B8" w:rsidP="00616402">
      <w:pPr>
        <w:pStyle w:val="Ttulo1"/>
        <w:tabs>
          <w:tab w:val="left" w:pos="2977"/>
        </w:tabs>
        <w:jc w:val="center"/>
        <w:rPr>
          <w:sz w:val="24"/>
          <w:szCs w:val="24"/>
        </w:rPr>
      </w:pPr>
    </w:p>
    <w:p w:rsidR="00B81765" w:rsidRPr="005F308E" w:rsidRDefault="00AA6DD7" w:rsidP="00616402">
      <w:pPr>
        <w:pStyle w:val="Ttulo1"/>
        <w:tabs>
          <w:tab w:val="left" w:pos="2977"/>
        </w:tabs>
        <w:jc w:val="center"/>
        <w:rPr>
          <w:b/>
          <w:sz w:val="24"/>
          <w:szCs w:val="24"/>
        </w:rPr>
      </w:pPr>
      <w:r w:rsidRPr="005F308E">
        <w:rPr>
          <w:b/>
          <w:sz w:val="24"/>
          <w:szCs w:val="24"/>
        </w:rPr>
        <w:t xml:space="preserve">LEI  </w:t>
      </w:r>
      <w:r w:rsidR="00CA6612" w:rsidRPr="005F308E">
        <w:rPr>
          <w:b/>
          <w:sz w:val="24"/>
          <w:szCs w:val="24"/>
        </w:rPr>
        <w:t>Nº 581/</w:t>
      </w:r>
      <w:r w:rsidR="001A0620" w:rsidRPr="005F308E">
        <w:rPr>
          <w:b/>
          <w:sz w:val="24"/>
          <w:szCs w:val="24"/>
        </w:rPr>
        <w:t xml:space="preserve"> 2</w:t>
      </w:r>
      <w:r w:rsidR="00CA6612" w:rsidRPr="005F308E">
        <w:rPr>
          <w:b/>
          <w:sz w:val="24"/>
          <w:szCs w:val="24"/>
        </w:rPr>
        <w:t>.</w:t>
      </w:r>
      <w:r w:rsidR="001A0620" w:rsidRPr="005F308E">
        <w:rPr>
          <w:b/>
          <w:sz w:val="24"/>
          <w:szCs w:val="24"/>
        </w:rPr>
        <w:t>017</w:t>
      </w:r>
      <w:r w:rsidR="00CA6612" w:rsidRPr="005F308E">
        <w:rPr>
          <w:b/>
          <w:sz w:val="24"/>
          <w:szCs w:val="24"/>
        </w:rPr>
        <w:t xml:space="preserve"> </w:t>
      </w:r>
    </w:p>
    <w:p w:rsidR="00B81765" w:rsidRPr="00D346B3" w:rsidRDefault="00B81765" w:rsidP="00B81765">
      <w:pPr>
        <w:tabs>
          <w:tab w:val="left" w:pos="2977"/>
        </w:tabs>
        <w:ind w:firstLine="2880"/>
        <w:jc w:val="both"/>
        <w:rPr>
          <w:bCs/>
          <w:sz w:val="24"/>
          <w:szCs w:val="24"/>
        </w:rPr>
      </w:pPr>
    </w:p>
    <w:p w:rsidR="00B81765" w:rsidRPr="00D346B3" w:rsidRDefault="00B81765" w:rsidP="00B81765">
      <w:pPr>
        <w:tabs>
          <w:tab w:val="left" w:pos="2977"/>
        </w:tabs>
        <w:ind w:firstLine="2880"/>
        <w:jc w:val="both"/>
        <w:rPr>
          <w:bCs/>
          <w:sz w:val="24"/>
          <w:szCs w:val="24"/>
        </w:rPr>
      </w:pPr>
    </w:p>
    <w:p w:rsidR="00B81765" w:rsidRPr="00D346B3" w:rsidRDefault="00B81765" w:rsidP="00B81765">
      <w:pPr>
        <w:tabs>
          <w:tab w:val="left" w:pos="2977"/>
        </w:tabs>
        <w:ind w:firstLine="2880"/>
        <w:jc w:val="both"/>
        <w:rPr>
          <w:bCs/>
          <w:sz w:val="24"/>
          <w:szCs w:val="24"/>
        </w:rPr>
      </w:pPr>
    </w:p>
    <w:p w:rsidR="00B81765" w:rsidRPr="00D346B3" w:rsidRDefault="001A0620" w:rsidP="001A0620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 w:rsidRPr="00D346B3">
        <w:rPr>
          <w:sz w:val="24"/>
          <w:szCs w:val="24"/>
        </w:rPr>
        <w:t>Inserir atribuições no anexo II ao Cargo de Fiscal Municipal criado pela Lei 034 de 05 de setembro de 1997</w:t>
      </w:r>
      <w:r w:rsidR="00EB29CF">
        <w:rPr>
          <w:sz w:val="24"/>
          <w:szCs w:val="24"/>
        </w:rPr>
        <w:t>,</w:t>
      </w:r>
      <w:r w:rsidRPr="00D346B3">
        <w:rPr>
          <w:sz w:val="24"/>
          <w:szCs w:val="24"/>
        </w:rPr>
        <w:t>dá nova redação ao art. 115 da Lei Municipal 041, de 09 de dezembro de 1997 e dá outras providências</w:t>
      </w:r>
      <w:r w:rsidR="00B81765" w:rsidRPr="00D346B3">
        <w:rPr>
          <w:sz w:val="24"/>
          <w:szCs w:val="24"/>
        </w:rPr>
        <w:t xml:space="preserve">. </w:t>
      </w:r>
      <w:bookmarkStart w:id="0" w:name="_GoBack"/>
      <w:bookmarkEnd w:id="0"/>
    </w:p>
    <w:p w:rsidR="001E7D41" w:rsidRPr="00D346B3" w:rsidRDefault="001E7D41" w:rsidP="00B81765">
      <w:pPr>
        <w:pStyle w:val="Recuodecorpodetexto2"/>
        <w:spacing w:after="0" w:line="240" w:lineRule="auto"/>
        <w:ind w:left="2880"/>
        <w:jc w:val="both"/>
        <w:rPr>
          <w:sz w:val="24"/>
          <w:szCs w:val="24"/>
        </w:rPr>
      </w:pPr>
    </w:p>
    <w:p w:rsidR="00AA6DD7" w:rsidRDefault="00AA6DD7" w:rsidP="002F32B8">
      <w:pPr>
        <w:spacing w:line="360" w:lineRule="auto"/>
        <w:jc w:val="both"/>
        <w:rPr>
          <w:sz w:val="24"/>
          <w:szCs w:val="24"/>
        </w:rPr>
      </w:pPr>
      <w:r w:rsidRPr="00D346B3">
        <w:rPr>
          <w:sz w:val="24"/>
          <w:szCs w:val="24"/>
        </w:rPr>
        <w:t>A CÂMARA MUNICIPAL DE QUARTO CENTENÁRIO, Estado do Paraná, aprov</w:t>
      </w:r>
      <w:r w:rsidR="00CA6612">
        <w:rPr>
          <w:sz w:val="24"/>
          <w:szCs w:val="24"/>
        </w:rPr>
        <w:t>ou</w:t>
      </w:r>
      <w:r w:rsidRPr="00D346B3">
        <w:rPr>
          <w:sz w:val="24"/>
          <w:szCs w:val="24"/>
        </w:rPr>
        <w:t xml:space="preserve"> e eu, REINALDO KRACHINSKI, Prefeito Municipal, sancion</w:t>
      </w:r>
      <w:r w:rsidR="00CA6612">
        <w:rPr>
          <w:sz w:val="24"/>
          <w:szCs w:val="24"/>
        </w:rPr>
        <w:t>o</w:t>
      </w:r>
      <w:r w:rsidRPr="00D346B3">
        <w:rPr>
          <w:sz w:val="24"/>
          <w:szCs w:val="24"/>
        </w:rPr>
        <w:t xml:space="preserve"> a seguinte Lei:</w:t>
      </w:r>
    </w:p>
    <w:p w:rsidR="00CA6612" w:rsidRPr="00D346B3" w:rsidRDefault="00CA6612" w:rsidP="002F32B8">
      <w:pPr>
        <w:spacing w:line="360" w:lineRule="auto"/>
        <w:jc w:val="both"/>
        <w:rPr>
          <w:sz w:val="24"/>
          <w:szCs w:val="24"/>
        </w:rPr>
      </w:pPr>
    </w:p>
    <w:p w:rsidR="00B81765" w:rsidRPr="00D346B3" w:rsidRDefault="001E7D41" w:rsidP="002F32B8">
      <w:pPr>
        <w:pStyle w:val="Corpodetexto"/>
        <w:tabs>
          <w:tab w:val="left" w:pos="2835"/>
          <w:tab w:val="left" w:pos="2977"/>
        </w:tabs>
        <w:spacing w:after="0" w:line="360" w:lineRule="auto"/>
        <w:jc w:val="both"/>
        <w:rPr>
          <w:bCs/>
          <w:sz w:val="24"/>
          <w:szCs w:val="24"/>
        </w:rPr>
      </w:pPr>
      <w:r w:rsidRPr="00D346B3">
        <w:rPr>
          <w:bCs/>
          <w:sz w:val="24"/>
          <w:szCs w:val="24"/>
        </w:rPr>
        <w:t>Art. 1</w:t>
      </w:r>
      <w:r w:rsidR="00B81765" w:rsidRPr="00D346B3">
        <w:rPr>
          <w:bCs/>
          <w:sz w:val="24"/>
          <w:szCs w:val="24"/>
        </w:rPr>
        <w:t xml:space="preserve">º </w:t>
      </w:r>
      <w:r w:rsidR="000F5151" w:rsidRPr="00D346B3">
        <w:rPr>
          <w:bCs/>
          <w:sz w:val="24"/>
          <w:szCs w:val="24"/>
        </w:rPr>
        <w:t xml:space="preserve">Insere </w:t>
      </w:r>
      <w:r w:rsidR="001A0620" w:rsidRPr="00D346B3">
        <w:rPr>
          <w:bCs/>
          <w:sz w:val="24"/>
          <w:szCs w:val="24"/>
        </w:rPr>
        <w:t xml:space="preserve">atribuições no Anexo II da Lei 041, de 09 de dezembro de 1997, relativo ao </w:t>
      </w:r>
      <w:r w:rsidRPr="00D346B3">
        <w:rPr>
          <w:bCs/>
          <w:sz w:val="24"/>
          <w:szCs w:val="24"/>
        </w:rPr>
        <w:t>cargo de Fiscal M</w:t>
      </w:r>
      <w:r w:rsidR="003D6611" w:rsidRPr="00D346B3">
        <w:rPr>
          <w:bCs/>
          <w:sz w:val="24"/>
          <w:szCs w:val="24"/>
        </w:rPr>
        <w:t>unicipal, conforme anexo I desta lei</w:t>
      </w:r>
      <w:r w:rsidR="00B81765" w:rsidRPr="00D346B3">
        <w:rPr>
          <w:bCs/>
          <w:sz w:val="24"/>
          <w:szCs w:val="24"/>
        </w:rPr>
        <w:t>.</w:t>
      </w:r>
    </w:p>
    <w:p w:rsidR="000F5151" w:rsidRPr="00D346B3" w:rsidRDefault="000F5151" w:rsidP="002F32B8">
      <w:pPr>
        <w:pStyle w:val="Corpodetexto"/>
        <w:tabs>
          <w:tab w:val="left" w:pos="2835"/>
          <w:tab w:val="left" w:pos="2977"/>
        </w:tabs>
        <w:spacing w:after="0" w:line="360" w:lineRule="auto"/>
        <w:jc w:val="both"/>
        <w:rPr>
          <w:bCs/>
          <w:sz w:val="24"/>
          <w:szCs w:val="24"/>
        </w:rPr>
      </w:pPr>
      <w:r w:rsidRPr="00D346B3">
        <w:rPr>
          <w:bCs/>
          <w:sz w:val="24"/>
          <w:szCs w:val="24"/>
        </w:rPr>
        <w:t>Art. 2º D</w:t>
      </w:r>
      <w:r w:rsidR="001A0620" w:rsidRPr="00D346B3">
        <w:rPr>
          <w:bCs/>
          <w:sz w:val="24"/>
          <w:szCs w:val="24"/>
        </w:rPr>
        <w:t>á</w:t>
      </w:r>
      <w:r w:rsidRPr="00D346B3">
        <w:rPr>
          <w:bCs/>
          <w:sz w:val="24"/>
          <w:szCs w:val="24"/>
        </w:rPr>
        <w:t xml:space="preserve"> nova redação ao art. 115 da Lei 034, de 05 de setembro de 1997, que passa a vigorar.</w:t>
      </w:r>
    </w:p>
    <w:p w:rsidR="000F5151" w:rsidRPr="00D346B3" w:rsidRDefault="000F5151" w:rsidP="002F32B8">
      <w:pPr>
        <w:pStyle w:val="Lei"/>
        <w:spacing w:before="0" w:after="0" w:line="360" w:lineRule="auto"/>
        <w:ind w:firstLine="0"/>
        <w:rPr>
          <w:szCs w:val="24"/>
        </w:rPr>
      </w:pPr>
      <w:r w:rsidRPr="00D346B3">
        <w:rPr>
          <w:szCs w:val="24"/>
        </w:rPr>
        <w:t xml:space="preserve">“Art. 115.   A apuração do tempo de serviço será feita em dias, que serão convertidos em anos, considerado o ano como de 365 dias, inclusive o tempo de serviço público </w:t>
      </w:r>
      <w:r w:rsidR="00084641" w:rsidRPr="00D346B3">
        <w:rPr>
          <w:szCs w:val="24"/>
        </w:rPr>
        <w:t xml:space="preserve">em cargo </w:t>
      </w:r>
      <w:r w:rsidRPr="00D346B3">
        <w:rPr>
          <w:szCs w:val="24"/>
        </w:rPr>
        <w:t>efetivo prestado à União, aos Estados, ao Distrito Federal e a outros Municípios</w:t>
      </w:r>
      <w:r w:rsidR="002F32B8">
        <w:rPr>
          <w:szCs w:val="24"/>
        </w:rPr>
        <w:t>.</w:t>
      </w:r>
      <w:r w:rsidRPr="00D346B3">
        <w:rPr>
          <w:szCs w:val="24"/>
        </w:rPr>
        <w:t>”</w:t>
      </w:r>
    </w:p>
    <w:p w:rsidR="00B81765" w:rsidRPr="00D346B3" w:rsidRDefault="00B81765" w:rsidP="002F32B8">
      <w:pPr>
        <w:tabs>
          <w:tab w:val="left" w:pos="2835"/>
          <w:tab w:val="left" w:pos="2977"/>
        </w:tabs>
        <w:spacing w:line="360" w:lineRule="auto"/>
        <w:jc w:val="both"/>
        <w:rPr>
          <w:sz w:val="24"/>
          <w:szCs w:val="24"/>
        </w:rPr>
      </w:pPr>
      <w:r w:rsidRPr="00D346B3">
        <w:rPr>
          <w:bCs/>
          <w:color w:val="000000"/>
          <w:sz w:val="24"/>
          <w:szCs w:val="24"/>
        </w:rPr>
        <w:t xml:space="preserve">Art. </w:t>
      </w:r>
      <w:r w:rsidR="001A0620" w:rsidRPr="00D346B3">
        <w:rPr>
          <w:bCs/>
          <w:color w:val="000000"/>
          <w:sz w:val="24"/>
          <w:szCs w:val="24"/>
        </w:rPr>
        <w:t>3</w:t>
      </w:r>
      <w:r w:rsidRPr="00D346B3">
        <w:rPr>
          <w:bCs/>
          <w:color w:val="000000"/>
          <w:sz w:val="24"/>
          <w:szCs w:val="24"/>
        </w:rPr>
        <w:t xml:space="preserve">º </w:t>
      </w:r>
      <w:r w:rsidRPr="00D346B3">
        <w:rPr>
          <w:color w:val="000000"/>
          <w:sz w:val="24"/>
          <w:szCs w:val="24"/>
        </w:rPr>
        <w:t xml:space="preserve">Esta Lei entra em vigor na data de sua publicação. </w:t>
      </w:r>
    </w:p>
    <w:p w:rsidR="00B81765" w:rsidRPr="00D346B3" w:rsidRDefault="00B81765" w:rsidP="00B81765">
      <w:pPr>
        <w:ind w:firstLine="2880"/>
        <w:jc w:val="both"/>
        <w:rPr>
          <w:sz w:val="24"/>
          <w:szCs w:val="24"/>
        </w:rPr>
      </w:pPr>
    </w:p>
    <w:p w:rsidR="00AA6DD7" w:rsidRPr="00D346B3" w:rsidRDefault="00AA6DD7" w:rsidP="00AA6DD7">
      <w:pPr>
        <w:jc w:val="center"/>
        <w:rPr>
          <w:sz w:val="24"/>
          <w:szCs w:val="24"/>
        </w:rPr>
      </w:pPr>
      <w:r w:rsidRPr="00D346B3">
        <w:rPr>
          <w:sz w:val="24"/>
          <w:szCs w:val="24"/>
        </w:rPr>
        <w:t>PAÇO MUNICIPAL “29 de Abril”</w:t>
      </w:r>
    </w:p>
    <w:p w:rsidR="00AA6DD7" w:rsidRPr="00D346B3" w:rsidRDefault="00AA6DD7" w:rsidP="00AA6DD7">
      <w:pPr>
        <w:jc w:val="center"/>
        <w:rPr>
          <w:sz w:val="24"/>
          <w:szCs w:val="24"/>
        </w:rPr>
      </w:pPr>
      <w:r w:rsidRPr="00D346B3">
        <w:rPr>
          <w:sz w:val="24"/>
          <w:szCs w:val="24"/>
        </w:rPr>
        <w:t>Quarto Centenário</w:t>
      </w:r>
      <w:r w:rsidR="001A0620" w:rsidRPr="00D346B3">
        <w:rPr>
          <w:sz w:val="24"/>
          <w:szCs w:val="24"/>
        </w:rPr>
        <w:t xml:space="preserve"> – Paraná, </w:t>
      </w:r>
      <w:r w:rsidR="00CA6612">
        <w:rPr>
          <w:sz w:val="24"/>
          <w:szCs w:val="24"/>
        </w:rPr>
        <w:t>24</w:t>
      </w:r>
      <w:r w:rsidR="001A0620" w:rsidRPr="00D346B3">
        <w:rPr>
          <w:sz w:val="24"/>
          <w:szCs w:val="24"/>
        </w:rPr>
        <w:t xml:space="preserve"> </w:t>
      </w:r>
      <w:r w:rsidRPr="00D346B3">
        <w:rPr>
          <w:sz w:val="24"/>
          <w:szCs w:val="24"/>
        </w:rPr>
        <w:t xml:space="preserve">de </w:t>
      </w:r>
      <w:r w:rsidR="00CA6612">
        <w:rPr>
          <w:sz w:val="24"/>
          <w:szCs w:val="24"/>
        </w:rPr>
        <w:t>outubro</w:t>
      </w:r>
      <w:r w:rsidR="001A0620" w:rsidRPr="00D346B3">
        <w:rPr>
          <w:sz w:val="24"/>
          <w:szCs w:val="24"/>
        </w:rPr>
        <w:t xml:space="preserve"> </w:t>
      </w:r>
      <w:r w:rsidRPr="00D346B3">
        <w:rPr>
          <w:sz w:val="24"/>
          <w:szCs w:val="24"/>
        </w:rPr>
        <w:t>de 2017.</w:t>
      </w:r>
    </w:p>
    <w:p w:rsidR="00AA6DD7" w:rsidRPr="00D346B3" w:rsidRDefault="00AA6DD7" w:rsidP="00AA6DD7">
      <w:pPr>
        <w:jc w:val="center"/>
        <w:rPr>
          <w:sz w:val="24"/>
          <w:szCs w:val="24"/>
        </w:rPr>
      </w:pPr>
    </w:p>
    <w:p w:rsidR="00AA6DD7" w:rsidRDefault="00AA6DD7" w:rsidP="00AA6DD7">
      <w:pPr>
        <w:jc w:val="center"/>
        <w:rPr>
          <w:b/>
          <w:i/>
          <w:sz w:val="24"/>
          <w:szCs w:val="24"/>
        </w:rPr>
      </w:pPr>
    </w:p>
    <w:p w:rsidR="00AA6DD7" w:rsidRDefault="00AA6DD7" w:rsidP="00AA6DD7">
      <w:pPr>
        <w:pStyle w:val="Ttulo1"/>
        <w:jc w:val="center"/>
        <w:rPr>
          <w:i/>
          <w:sz w:val="24"/>
        </w:rPr>
      </w:pPr>
    </w:p>
    <w:p w:rsidR="00CA6612" w:rsidRDefault="00CA6612" w:rsidP="00CA6612"/>
    <w:p w:rsidR="00CA6612" w:rsidRDefault="00CA6612" w:rsidP="00CA6612"/>
    <w:p w:rsidR="00CA6612" w:rsidRPr="00CA6612" w:rsidRDefault="00CA6612" w:rsidP="00CA6612"/>
    <w:p w:rsidR="00AA6DD7" w:rsidRDefault="00AA6DD7" w:rsidP="00AA6DD7">
      <w:pPr>
        <w:pStyle w:val="Ttulo1"/>
        <w:jc w:val="center"/>
        <w:rPr>
          <w:i/>
          <w:sz w:val="24"/>
        </w:rPr>
      </w:pPr>
    </w:p>
    <w:p w:rsidR="00AA6DD7" w:rsidRPr="009C5F68" w:rsidRDefault="00AA6DD7" w:rsidP="00AA6DD7">
      <w:pPr>
        <w:pStyle w:val="Ttulo1"/>
        <w:jc w:val="center"/>
        <w:rPr>
          <w:b/>
          <w:sz w:val="24"/>
        </w:rPr>
      </w:pPr>
      <w:r w:rsidRPr="009C5F68">
        <w:rPr>
          <w:b/>
          <w:sz w:val="24"/>
        </w:rPr>
        <w:t xml:space="preserve">REINALDO KRACHINSKI </w:t>
      </w:r>
    </w:p>
    <w:p w:rsidR="00AA6DD7" w:rsidRPr="009C5F68" w:rsidRDefault="00AA6DD7" w:rsidP="00AA6DD7">
      <w:pPr>
        <w:pStyle w:val="Ttulo1"/>
        <w:jc w:val="center"/>
        <w:rPr>
          <w:sz w:val="24"/>
        </w:rPr>
      </w:pPr>
      <w:r w:rsidRPr="009C5F68">
        <w:rPr>
          <w:sz w:val="24"/>
        </w:rPr>
        <w:t>Prefeito Municipal</w:t>
      </w:r>
    </w:p>
    <w:p w:rsidR="00AA6DD7" w:rsidRDefault="00AA6DD7" w:rsidP="00AA6DD7">
      <w:pPr>
        <w:ind w:firstLine="1985"/>
        <w:rPr>
          <w:rFonts w:ascii="Tahoma" w:hAnsi="Tahoma" w:cs="Tahoma"/>
          <w:sz w:val="24"/>
          <w:szCs w:val="24"/>
        </w:rPr>
      </w:pPr>
    </w:p>
    <w:p w:rsidR="000F0541" w:rsidRDefault="000F0541" w:rsidP="00E735C4">
      <w:pPr>
        <w:pStyle w:val="Recuodecorpodetexto"/>
        <w:spacing w:after="240"/>
        <w:ind w:right="0" w:firstLine="0"/>
        <w:jc w:val="center"/>
        <w:rPr>
          <w:b/>
          <w:szCs w:val="28"/>
        </w:rPr>
      </w:pPr>
    </w:p>
    <w:p w:rsidR="00AA6DD7" w:rsidRDefault="00AA6DD7" w:rsidP="00E735C4">
      <w:pPr>
        <w:pStyle w:val="Recuodecorpodetexto"/>
        <w:spacing w:after="240"/>
        <w:ind w:right="0" w:firstLine="0"/>
        <w:jc w:val="center"/>
        <w:rPr>
          <w:b/>
          <w:szCs w:val="28"/>
        </w:rPr>
      </w:pPr>
    </w:p>
    <w:p w:rsidR="00AA6DD7" w:rsidRDefault="00AA6DD7" w:rsidP="00E735C4">
      <w:pPr>
        <w:pStyle w:val="Recuodecorpodetexto"/>
        <w:spacing w:after="240"/>
        <w:ind w:right="0" w:firstLine="0"/>
        <w:jc w:val="center"/>
        <w:rPr>
          <w:b/>
          <w:szCs w:val="28"/>
        </w:rPr>
      </w:pPr>
    </w:p>
    <w:p w:rsidR="00AA6DD7" w:rsidRDefault="00AA6DD7" w:rsidP="00E735C4">
      <w:pPr>
        <w:pStyle w:val="Recuodecorpodetexto"/>
        <w:spacing w:after="240"/>
        <w:ind w:right="0" w:firstLine="0"/>
        <w:jc w:val="center"/>
        <w:rPr>
          <w:b/>
          <w:szCs w:val="28"/>
        </w:rPr>
      </w:pPr>
    </w:p>
    <w:p w:rsidR="000F0541" w:rsidRDefault="000F0541" w:rsidP="00E735C4">
      <w:pPr>
        <w:pStyle w:val="Recuodecorpodetexto"/>
        <w:spacing w:after="240"/>
        <w:ind w:right="0" w:firstLine="0"/>
        <w:jc w:val="center"/>
        <w:rPr>
          <w:b/>
          <w:szCs w:val="28"/>
        </w:rPr>
      </w:pPr>
    </w:p>
    <w:p w:rsidR="00AA6DD7" w:rsidRDefault="00AA6DD7" w:rsidP="00E735C4">
      <w:pPr>
        <w:pStyle w:val="Recuodecorpodetexto"/>
        <w:spacing w:after="240"/>
        <w:ind w:right="0" w:firstLine="0"/>
        <w:jc w:val="center"/>
      </w:pPr>
    </w:p>
    <w:p w:rsidR="00E735C4" w:rsidRPr="00805738" w:rsidRDefault="00E735C4" w:rsidP="00E735C4">
      <w:pPr>
        <w:pStyle w:val="Recuodecorpodetexto"/>
        <w:spacing w:after="240"/>
        <w:ind w:right="0" w:firstLine="0"/>
        <w:jc w:val="center"/>
        <w:rPr>
          <w:b/>
          <w:sz w:val="24"/>
          <w:szCs w:val="24"/>
          <w:u w:val="single"/>
        </w:rPr>
      </w:pPr>
      <w:r w:rsidRPr="00805738">
        <w:rPr>
          <w:b/>
          <w:sz w:val="24"/>
          <w:szCs w:val="24"/>
          <w:u w:val="single"/>
        </w:rPr>
        <w:t>ANEXO I</w:t>
      </w:r>
    </w:p>
    <w:p w:rsidR="00E735C4" w:rsidRPr="002B1537" w:rsidRDefault="00E735C4" w:rsidP="00E735C4">
      <w:pPr>
        <w:pStyle w:val="Recuodecorpodetexto"/>
        <w:spacing w:after="240"/>
        <w:ind w:right="0" w:firstLine="0"/>
        <w:jc w:val="center"/>
        <w:rPr>
          <w:b/>
        </w:rPr>
      </w:pPr>
      <w:r w:rsidRPr="002B1537">
        <w:rPr>
          <w:b/>
        </w:rPr>
        <w:t xml:space="preserve">DENOMINAÇÃO DO CARGO: </w:t>
      </w:r>
      <w:r w:rsidR="00030355">
        <w:rPr>
          <w:b/>
        </w:rPr>
        <w:t xml:space="preserve">FISCAL </w:t>
      </w:r>
      <w:r w:rsidR="001E7D41">
        <w:rPr>
          <w:b/>
        </w:rPr>
        <w:t>MUNICIPAL</w:t>
      </w:r>
    </w:p>
    <w:p w:rsidR="00E735C4" w:rsidRPr="002B1537" w:rsidRDefault="00E735C4" w:rsidP="00E735C4">
      <w:pPr>
        <w:pStyle w:val="Recuodecorpodetexto"/>
        <w:spacing w:before="240" w:after="360"/>
        <w:ind w:right="0" w:firstLine="0"/>
        <w:jc w:val="center"/>
        <w:rPr>
          <w:b/>
          <w:szCs w:val="28"/>
          <w:u w:val="single"/>
        </w:rPr>
      </w:pPr>
      <w:r w:rsidRPr="002B1537">
        <w:rPr>
          <w:b/>
          <w:szCs w:val="28"/>
          <w:u w:val="single"/>
        </w:rPr>
        <w:t>ATRIBUIÇÕES</w:t>
      </w:r>
    </w:p>
    <w:tbl>
      <w:tblPr>
        <w:tblStyle w:val="Tabelacomgrade"/>
        <w:tblW w:w="9966" w:type="dxa"/>
        <w:tblInd w:w="-318" w:type="dxa"/>
        <w:tblLook w:val="01E0"/>
      </w:tblPr>
      <w:tblGrid>
        <w:gridCol w:w="9966"/>
      </w:tblGrid>
      <w:tr w:rsidR="00E735C4" w:rsidTr="00882ED0">
        <w:tc>
          <w:tcPr>
            <w:tcW w:w="9966" w:type="dxa"/>
            <w:tcBorders>
              <w:bottom w:val="single" w:sz="4" w:space="0" w:color="auto"/>
            </w:tcBorders>
          </w:tcPr>
          <w:p w:rsidR="00E735C4" w:rsidRPr="002B1537" w:rsidRDefault="00E735C4" w:rsidP="001A0620">
            <w:pPr>
              <w:pStyle w:val="Recuodecorpodetexto"/>
              <w:spacing w:after="240"/>
              <w:ind w:righ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1) Atividades específicas para o </w:t>
            </w:r>
            <w:r w:rsidR="001A0620">
              <w:rPr>
                <w:b/>
                <w:szCs w:val="28"/>
              </w:rPr>
              <w:t>C</w:t>
            </w:r>
            <w:r>
              <w:rPr>
                <w:b/>
                <w:szCs w:val="28"/>
              </w:rPr>
              <w:t xml:space="preserve">argo de </w:t>
            </w:r>
            <w:r w:rsidR="001A0620">
              <w:rPr>
                <w:b/>
                <w:szCs w:val="28"/>
              </w:rPr>
              <w:t>Fiscal Municipal</w:t>
            </w:r>
            <w:r>
              <w:rPr>
                <w:b/>
                <w:szCs w:val="28"/>
              </w:rPr>
              <w:t>, incluindo, entre outras, as seguintes atribuições:</w:t>
            </w:r>
          </w:p>
        </w:tc>
      </w:tr>
      <w:tr w:rsidR="00E735C4" w:rsidTr="00882ED0">
        <w:tc>
          <w:tcPr>
            <w:tcW w:w="9966" w:type="dxa"/>
            <w:tcBorders>
              <w:top w:val="single" w:sz="4" w:space="0" w:color="auto"/>
              <w:bottom w:val="single" w:sz="4" w:space="0" w:color="auto"/>
            </w:tcBorders>
          </w:tcPr>
          <w:p w:rsidR="00E735C4" w:rsidRDefault="00E735C4" w:rsidP="00882ED0">
            <w:pPr>
              <w:spacing w:before="180"/>
              <w:ind w:left="743"/>
              <w:jc w:val="both"/>
              <w:rPr>
                <w:szCs w:val="28"/>
              </w:rPr>
            </w:pPr>
          </w:p>
        </w:tc>
      </w:tr>
    </w:tbl>
    <w:p w:rsidR="009E10C7" w:rsidRDefault="009E10C7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3"/>
      </w:tblGrid>
      <w:tr w:rsidR="00B765DF" w:rsidTr="00882ED0">
        <w:trPr>
          <w:cantSplit/>
          <w:trHeight w:hRule="exact" w:val="340"/>
        </w:trPr>
        <w:tc>
          <w:tcPr>
            <w:tcW w:w="9993" w:type="dxa"/>
            <w:tcBorders>
              <w:bottom w:val="single" w:sz="4" w:space="0" w:color="auto"/>
            </w:tcBorders>
            <w:vAlign w:val="center"/>
          </w:tcPr>
          <w:p w:rsidR="00B765DF" w:rsidRDefault="00B765DF" w:rsidP="005C65FC">
            <w:pPr>
              <w:ind w:left="142" w:right="-70" w:hanging="21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TAREFAS TÍPICAS</w:t>
            </w:r>
          </w:p>
        </w:tc>
      </w:tr>
      <w:tr w:rsidR="00B765DF" w:rsidTr="001A0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80"/>
        </w:trPr>
        <w:tc>
          <w:tcPr>
            <w:tcW w:w="9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ED0" w:rsidRDefault="00882ED0" w:rsidP="00882ED0">
            <w:pPr>
              <w:widowControl w:val="0"/>
              <w:tabs>
                <w:tab w:val="num" w:pos="4757"/>
                <w:tab w:val="left" w:pos="9531"/>
              </w:tabs>
              <w:spacing w:before="180"/>
              <w:ind w:right="34" w:firstLine="459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Na área Tributária</w:t>
            </w:r>
          </w:p>
          <w:p w:rsidR="00882ED0" w:rsidRDefault="00882ED0" w:rsidP="00882ED0">
            <w:pPr>
              <w:widowControl w:val="0"/>
              <w:numPr>
                <w:ilvl w:val="0"/>
                <w:numId w:val="4"/>
              </w:numPr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t>Instruir o contribuinte sobre o cumprimento da legislação tributária;</w:t>
            </w:r>
          </w:p>
          <w:p w:rsidR="00882ED0" w:rsidRDefault="00882ED0" w:rsidP="002F32B8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Verificar os registros de pagamento dos tributos nos documentos em poder dos contribuintes e investigar a evasão ou fraude no pagamento de impostos;</w:t>
            </w:r>
          </w:p>
          <w:p w:rsidR="00882ED0" w:rsidRDefault="00882ED0" w:rsidP="002F32B8">
            <w:pPr>
              <w:widowControl w:val="0"/>
              <w:numPr>
                <w:ilvl w:val="0"/>
                <w:numId w:val="4"/>
              </w:numPr>
              <w:tabs>
                <w:tab w:val="num" w:pos="2815"/>
              </w:tabs>
              <w:spacing w:before="140"/>
              <w:ind w:left="743" w:hanging="284"/>
            </w:pPr>
            <w:r>
              <w:rPr>
                <w:sz w:val="22"/>
              </w:rPr>
              <w:t>Fiscalização constante aos estabelecimentos comerciais, industriais, prestadores de serviços, feiras e ambulantes, verificando se a condição cadastral está condizente com o tipo de atividade;</w:t>
            </w:r>
          </w:p>
          <w:p w:rsidR="00882ED0" w:rsidRDefault="00882ED0" w:rsidP="00882ED0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Acompanhar, quando necessário, outros fiscais nas visitas aos contribuintes;</w:t>
            </w:r>
          </w:p>
          <w:p w:rsidR="00882ED0" w:rsidRDefault="00882ED0" w:rsidP="002F32B8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Lavrar autos de infração e apreensão, bem como termos de exame de escrita, fiança, responsabilidade, intimação e documentos correlatos;</w:t>
            </w:r>
          </w:p>
          <w:p w:rsidR="009C0D8F" w:rsidRDefault="009C0D8F" w:rsidP="00882ED0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Lançar créditos tributários;</w:t>
            </w:r>
          </w:p>
          <w:p w:rsidR="00882ED0" w:rsidRDefault="00882ED0" w:rsidP="002F32B8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Sugerir campanhas de esclarecimentos ao público nas épocas de cobrança dos tributos municipais;</w:t>
            </w:r>
          </w:p>
          <w:p w:rsidR="00882ED0" w:rsidRDefault="00882ED0" w:rsidP="002F32B8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Verificar a regularidade do licenciamento de atividades comerciais, industriais e de prestações de serviço;</w:t>
            </w:r>
          </w:p>
          <w:p w:rsidR="00882ED0" w:rsidRDefault="00882ED0" w:rsidP="002F32B8">
            <w:pPr>
              <w:widowControl w:val="0"/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Verificar a regularidade da utilização dos meios de publicidade em via pública;</w:t>
            </w:r>
          </w:p>
          <w:p w:rsidR="00882ED0" w:rsidRDefault="00882ED0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  <w:rPr>
                <w:sz w:val="22"/>
              </w:rPr>
            </w:pPr>
            <w:r>
              <w:rPr>
                <w:sz w:val="22"/>
              </w:rPr>
              <w:t>Realizar rondas fiscais em áreas de comércio ambulante, verificando as credenciais e documentação, orientando os comerciantes quanto às determinações legais;</w:t>
            </w:r>
          </w:p>
          <w:p w:rsidR="00882ED0" w:rsidRPr="00080DCF" w:rsidRDefault="00882ED0" w:rsidP="00882ED0">
            <w:pPr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</w:pPr>
            <w:r>
              <w:rPr>
                <w:sz w:val="22"/>
              </w:rPr>
              <w:t>Orientar e informar processos, que versem sobre assunto de fiscalização.</w:t>
            </w:r>
          </w:p>
          <w:p w:rsidR="00080DCF" w:rsidRPr="00080DCF" w:rsidRDefault="00080DCF" w:rsidP="00882ED0">
            <w:pPr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</w:pPr>
            <w:r>
              <w:rPr>
                <w:sz w:val="22"/>
              </w:rPr>
              <w:t>Revisões de lançamentos de créditos tributários;</w:t>
            </w:r>
          </w:p>
          <w:p w:rsidR="00080DCF" w:rsidRPr="00080DCF" w:rsidRDefault="00080DCF" w:rsidP="00882ED0">
            <w:pPr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</w:pPr>
            <w:r>
              <w:rPr>
                <w:sz w:val="22"/>
              </w:rPr>
              <w:t>Instruir processo visando a cobrança judicial;</w:t>
            </w:r>
          </w:p>
          <w:p w:rsidR="00080DCF" w:rsidRPr="00080DCF" w:rsidRDefault="00080DCF" w:rsidP="00882ED0">
            <w:pPr>
              <w:numPr>
                <w:ilvl w:val="0"/>
                <w:numId w:val="3"/>
              </w:numPr>
              <w:tabs>
                <w:tab w:val="num" w:pos="2438"/>
              </w:tabs>
              <w:spacing w:before="140"/>
              <w:ind w:left="743" w:hanging="284"/>
            </w:pPr>
            <w:r>
              <w:rPr>
                <w:sz w:val="22"/>
              </w:rPr>
              <w:t>Assinar documentos relativamente a suas atribuições</w:t>
            </w:r>
          </w:p>
          <w:p w:rsidR="00882ED0" w:rsidRDefault="00882ED0" w:rsidP="00882ED0">
            <w:pPr>
              <w:widowControl w:val="0"/>
              <w:tabs>
                <w:tab w:val="num" w:pos="4757"/>
                <w:tab w:val="left" w:pos="9531"/>
              </w:tabs>
              <w:spacing w:before="180"/>
              <w:ind w:right="34" w:firstLine="459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Na área de Obras e posturas</w:t>
            </w:r>
          </w:p>
          <w:p w:rsidR="00882ED0" w:rsidRDefault="00882ED0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t>Efetuar, sob supervisão, vistorias em obras e edificações conduzidas, a partir de roteiro de visitas estabelecidas, anotando os dados de processo de alvará de construção, verificando se a obra foi executada conforme projeto aprovado pela Prefeitura;</w:t>
            </w:r>
          </w:p>
          <w:p w:rsidR="00882ED0" w:rsidRDefault="00882ED0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lastRenderedPageBreak/>
              <w:t>Informar processos de alvará quanto aos dados obtidos nas vistorias ‘in-loco’, apontando as irregularidades encontradas;</w:t>
            </w:r>
          </w:p>
          <w:p w:rsidR="00882ED0" w:rsidRDefault="00882ED0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t>Lavrar autos de infração, registrando em livro/documento próprio as irregularidades verificadas, em conformidade com a legislação vigente;</w:t>
            </w:r>
          </w:p>
          <w:p w:rsidR="00882ED0" w:rsidRDefault="00882ED0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80"/>
              <w:ind w:left="743" w:hanging="284"/>
              <w:rPr>
                <w:sz w:val="22"/>
              </w:rPr>
            </w:pPr>
            <w:r w:rsidRPr="00882ED0">
              <w:rPr>
                <w:sz w:val="22"/>
              </w:rPr>
              <w:t>Lavrar termos de interdição de obras, registrando os motivos e solicitando ao interessado providências corretivas;</w:t>
            </w:r>
          </w:p>
          <w:p w:rsidR="00B765DF" w:rsidRDefault="007011F9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80"/>
              <w:ind w:left="743" w:hanging="284"/>
              <w:rPr>
                <w:sz w:val="22"/>
              </w:rPr>
            </w:pPr>
            <w:r w:rsidRPr="00882ED0">
              <w:rPr>
                <w:sz w:val="22"/>
              </w:rPr>
              <w:t>Vistoriar imóve</w:t>
            </w:r>
            <w:r>
              <w:rPr>
                <w:sz w:val="22"/>
              </w:rPr>
              <w:t>l</w:t>
            </w:r>
            <w:r w:rsidRPr="00882ED0">
              <w:rPr>
                <w:sz w:val="22"/>
              </w:rPr>
              <w:t xml:space="preserve"> em construção, ampliação ou reforma, mediante projeto devidamente aprovado e licenciado, visando principalmente assegurar o fiel cumprimento do código de obras e postura.</w:t>
            </w:r>
          </w:p>
          <w:p w:rsidR="00080DCF" w:rsidRPr="00882ED0" w:rsidRDefault="00080DC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t>Assinar documentos relativamente a suas atribuições</w:t>
            </w:r>
          </w:p>
          <w:p w:rsidR="00B765DF" w:rsidRDefault="00B765DF" w:rsidP="005C65FC">
            <w:pPr>
              <w:tabs>
                <w:tab w:val="num" w:pos="2815"/>
              </w:tabs>
              <w:spacing w:before="180"/>
              <w:ind w:left="459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Na Área de Meio Ambiente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t>Fiscalizar e notificar os munícipes, sobre limpeza de terrenos baldios, entulhos e resíduos em vias públicas;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80"/>
              <w:ind w:left="743" w:hanging="284"/>
              <w:rPr>
                <w:sz w:val="22"/>
              </w:rPr>
            </w:pPr>
            <w:r>
              <w:rPr>
                <w:sz w:val="22"/>
              </w:rPr>
              <w:t>Fiscalizar o despejo irregular de lixo em áreas públicas, terrenos baldios, fundos de vales e outros, conforme reclamações recebidas</w:t>
            </w:r>
            <w:r w:rsidR="003B33E6">
              <w:rPr>
                <w:sz w:val="22"/>
              </w:rPr>
              <w:t xml:space="preserve"> através de </w:t>
            </w:r>
            <w:r>
              <w:rPr>
                <w:sz w:val="22"/>
              </w:rPr>
              <w:t>pedidos formais</w:t>
            </w:r>
            <w:r w:rsidR="003B33E6">
              <w:rPr>
                <w:sz w:val="22"/>
              </w:rPr>
              <w:t>,</w:t>
            </w:r>
            <w:r>
              <w:rPr>
                <w:sz w:val="22"/>
              </w:rPr>
              <w:t xml:space="preserve"> autuando os infratores;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Promover a educação ambiental "in loco", visando a conscientização dos cidadãos para a preservação do meio ambiente;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Efetuar fiscalização visando disciplinar a destinação dos resíduos sólidos urbanos (lixo e entulho);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 xml:space="preserve">Efetuar a proteção e preservação do meio ambiente, fauna e flora, no âmbito do território municipal, observando e fazendo cumprir normas e </w:t>
            </w:r>
            <w:r w:rsidR="007011F9">
              <w:rPr>
                <w:sz w:val="22"/>
              </w:rPr>
              <w:t>regulamento da legislação especifica</w:t>
            </w:r>
            <w:r>
              <w:rPr>
                <w:sz w:val="22"/>
              </w:rPr>
              <w:t>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Orientar e dirimir dúvidas de contribuintes e munícipes, quanto a situações cadastrais; obras e posturas e meio ambiente;</w:t>
            </w:r>
          </w:p>
          <w:p w:rsidR="00B765DF" w:rsidRPr="00080DC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mallCaps/>
                <w:sz w:val="22"/>
              </w:rPr>
            </w:pPr>
            <w:r>
              <w:rPr>
                <w:sz w:val="22"/>
              </w:rPr>
              <w:t>Elaborar relatórios das atividades exercidas no decorrer do dia, assim como relatar as irregularidades encontradas para que os superiores possam tomar as devidas previdências.</w:t>
            </w:r>
          </w:p>
          <w:p w:rsidR="00080DCF" w:rsidRDefault="00080DC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mallCaps/>
                <w:sz w:val="22"/>
              </w:rPr>
            </w:pPr>
            <w:r>
              <w:rPr>
                <w:sz w:val="22"/>
              </w:rPr>
              <w:t>Assinar documentos relativamente a suas atribuições</w:t>
            </w:r>
          </w:p>
          <w:p w:rsidR="00B765DF" w:rsidRDefault="00B765DF" w:rsidP="005C65FC">
            <w:pPr>
              <w:tabs>
                <w:tab w:val="num" w:pos="2815"/>
              </w:tabs>
              <w:spacing w:before="180"/>
              <w:ind w:left="459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Na Área do Abastecimento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Executar trabalhos relativos à fiscalização do abastecimento, esclarecendo a existência de irregularidades ou distorções e aplicando medidas intervencionistas, de acordo com o regulamento ou legislação específica;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  <w:tab w:val="num" w:pos="2815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Examinar estoque, papéis e escrita de quaisquer empresas ou pessoas, que se dediquem a atividades, no âmbito do abastecimento;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Examinar, vistoriar e apreender gêneros, produtos e mercadorias, em conformidade com as normas legais vigentes;</w:t>
            </w:r>
          </w:p>
          <w:p w:rsidR="00B765DF" w:rsidRDefault="00B765DF" w:rsidP="00B765DF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Lavrar autos de infração, constatação e apreensão;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Expedir notificações para a apresentação de livros, notas, documentos ou esclarecimentos com prazo determinado;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Lavrar termos de interdição de mercadorias, para fins específicos, quando julgados necessários, de acordo com as disposições em vigor;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 xml:space="preserve">Fiscalizar, junto aos vendedores autorizados, aqueles que exponham à venda mercadorias por preços superiores aos estabelecidos, sonegue gêneros ou mercadorias, recusem a venda ou retenham produtos </w:t>
            </w:r>
            <w:r>
              <w:rPr>
                <w:sz w:val="22"/>
              </w:rPr>
              <w:lastRenderedPageBreak/>
              <w:t>para fins de especulação;</w:t>
            </w:r>
          </w:p>
          <w:p w:rsidR="00B765D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/>
              <w:ind w:left="743" w:hanging="284"/>
              <w:rPr>
                <w:sz w:val="22"/>
              </w:rPr>
            </w:pPr>
            <w:r>
              <w:rPr>
                <w:sz w:val="22"/>
              </w:rPr>
              <w:t>Efetuar levantamento de estoques de mercadorias e bens essenciais;</w:t>
            </w:r>
          </w:p>
          <w:p w:rsidR="00B765DF" w:rsidRPr="00080DCF" w:rsidRDefault="00B765D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 w:after="180"/>
              <w:ind w:left="743" w:hanging="284"/>
              <w:rPr>
                <w:smallCaps/>
                <w:sz w:val="22"/>
              </w:rPr>
            </w:pPr>
            <w:r>
              <w:rPr>
                <w:sz w:val="22"/>
              </w:rPr>
              <w:t>Orientar e informar processos, que versem sobre assunto de fiscalização.</w:t>
            </w:r>
          </w:p>
          <w:p w:rsidR="00080DCF" w:rsidRPr="000649F6" w:rsidRDefault="00080DCF" w:rsidP="002F32B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 w:after="180"/>
              <w:ind w:left="743" w:hanging="284"/>
              <w:rPr>
                <w:smallCaps/>
                <w:sz w:val="22"/>
              </w:rPr>
            </w:pPr>
            <w:r>
              <w:rPr>
                <w:sz w:val="22"/>
              </w:rPr>
              <w:t>Assinar documentos relativamente a suas atribuições</w:t>
            </w:r>
          </w:p>
          <w:p w:rsidR="000649F6" w:rsidRDefault="000649F6" w:rsidP="000649F6">
            <w:pPr>
              <w:tabs>
                <w:tab w:val="num" w:pos="2438"/>
              </w:tabs>
              <w:spacing w:before="120" w:after="180"/>
              <w:ind w:left="743"/>
              <w:rPr>
                <w:sz w:val="22"/>
              </w:rPr>
            </w:pPr>
            <w:r>
              <w:rPr>
                <w:sz w:val="22"/>
              </w:rPr>
              <w:t>GERAIS</w:t>
            </w:r>
          </w:p>
          <w:p w:rsidR="00080DCF" w:rsidRPr="00080DCF" w:rsidRDefault="00080DCF" w:rsidP="00080DCF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 w:after="180"/>
              <w:ind w:left="743" w:hanging="284"/>
              <w:rPr>
                <w:smallCaps/>
                <w:sz w:val="22"/>
              </w:rPr>
            </w:pPr>
            <w:r>
              <w:rPr>
                <w:sz w:val="22"/>
              </w:rPr>
              <w:t>Desenvolver quaisquer ações necessárias sobre: fiscalização, regulação e destinação;</w:t>
            </w:r>
          </w:p>
          <w:p w:rsidR="000649F6" w:rsidRDefault="00080DCF" w:rsidP="00A44048">
            <w:pPr>
              <w:numPr>
                <w:ilvl w:val="0"/>
                <w:numId w:val="3"/>
              </w:numPr>
              <w:tabs>
                <w:tab w:val="num" w:pos="2438"/>
              </w:tabs>
              <w:spacing w:before="120" w:after="180"/>
              <w:ind w:left="743" w:hanging="284"/>
              <w:rPr>
                <w:smallCaps/>
                <w:sz w:val="22"/>
              </w:rPr>
            </w:pPr>
            <w:r>
              <w:rPr>
                <w:sz w:val="22"/>
              </w:rPr>
              <w:t>Assinar documentos relativamente a suas atribuições</w:t>
            </w:r>
            <w:r w:rsidR="00A44048">
              <w:rPr>
                <w:sz w:val="22"/>
              </w:rPr>
              <w:t>.</w:t>
            </w:r>
          </w:p>
        </w:tc>
      </w:tr>
    </w:tbl>
    <w:p w:rsidR="00B765DF" w:rsidRDefault="00B765DF"/>
    <w:sectPr w:rsidR="00B765DF" w:rsidSect="00AA6DD7">
      <w:headerReference w:type="default" r:id="rId8"/>
      <w:footerReference w:type="default" r:id="rId9"/>
      <w:pgSz w:w="11906" w:h="16838"/>
      <w:pgMar w:top="2240" w:right="1133" w:bottom="1417" w:left="1276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78" w:rsidRDefault="00F42778" w:rsidP="00B765DF">
      <w:r>
        <w:separator/>
      </w:r>
    </w:p>
  </w:endnote>
  <w:endnote w:type="continuationSeparator" w:id="1">
    <w:p w:rsidR="00F42778" w:rsidRDefault="00F42778" w:rsidP="00B76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D7" w:rsidRPr="00837E61" w:rsidRDefault="00AA6DD7" w:rsidP="00AA6DD7">
    <w:pPr>
      <w:pStyle w:val="Rodap"/>
      <w:tabs>
        <w:tab w:val="center" w:pos="-540"/>
        <w:tab w:val="right" w:pos="9720"/>
        <w:tab w:val="right" w:pos="10800"/>
      </w:tabs>
      <w:ind w:left="-1080" w:right="-468"/>
      <w:jc w:val="center"/>
      <w:rPr>
        <w:rFonts w:ascii="Century Gothic" w:hAnsi="Century Gothic" w:cs="Courier New"/>
        <w:b/>
        <w:spacing w:val="20"/>
      </w:rPr>
    </w:pPr>
    <w:r w:rsidRPr="00837E61">
      <w:rPr>
        <w:rFonts w:ascii="Century Gothic" w:hAnsi="Century Gothic" w:cs="Courier New"/>
        <w:b/>
        <w:spacing w:val="20"/>
      </w:rPr>
      <w:t>Av</w:t>
    </w:r>
    <w:r>
      <w:rPr>
        <w:rFonts w:ascii="Century Gothic" w:hAnsi="Century Gothic" w:cs="Courier New"/>
        <w:b/>
        <w:spacing w:val="20"/>
      </w:rPr>
      <w:t>enidaDr. Hemerson Siqueira e Silva594, Centro</w:t>
    </w:r>
    <w:r w:rsidRPr="00837E61">
      <w:rPr>
        <w:rFonts w:ascii="Century Gothic" w:hAnsi="Century Gothic" w:cs="Courier New"/>
        <w:b/>
        <w:spacing w:val="20"/>
      </w:rPr>
      <w:t xml:space="preserve"> – C</w:t>
    </w:r>
    <w:r>
      <w:rPr>
        <w:rFonts w:ascii="Century Gothic" w:hAnsi="Century Gothic" w:cs="Courier New"/>
        <w:b/>
        <w:spacing w:val="20"/>
      </w:rPr>
      <w:t>EP</w:t>
    </w:r>
    <w:r w:rsidRPr="00837E61">
      <w:rPr>
        <w:rFonts w:ascii="Century Gothic" w:hAnsi="Century Gothic" w:cs="Courier New"/>
        <w:b/>
        <w:spacing w:val="20"/>
      </w:rPr>
      <w:t xml:space="preserve">: 87.365-000 – </w:t>
    </w:r>
    <w:r>
      <w:rPr>
        <w:rFonts w:ascii="Century Gothic" w:hAnsi="Century Gothic" w:cs="Courier New"/>
        <w:b/>
        <w:spacing w:val="20"/>
      </w:rPr>
      <w:t xml:space="preserve">Tel. </w:t>
    </w:r>
    <w:r w:rsidRPr="00837E61">
      <w:rPr>
        <w:rFonts w:ascii="Century Gothic" w:hAnsi="Century Gothic" w:cs="Courier New"/>
        <w:b/>
        <w:spacing w:val="20"/>
      </w:rPr>
      <w:t>(44) 3546-</w:t>
    </w:r>
    <w:r>
      <w:rPr>
        <w:rFonts w:ascii="Century Gothic" w:hAnsi="Century Gothic" w:cs="Courier New"/>
        <w:b/>
        <w:spacing w:val="20"/>
      </w:rPr>
      <w:t>1109</w:t>
    </w:r>
  </w:p>
  <w:p w:rsidR="00AA6DD7" w:rsidRDefault="00AA6DD7" w:rsidP="00AA6DD7">
    <w:pPr>
      <w:pStyle w:val="Rodap"/>
      <w:tabs>
        <w:tab w:val="right" w:pos="10800"/>
      </w:tabs>
      <w:ind w:left="-720" w:hanging="180"/>
      <w:jc w:val="center"/>
      <w:rPr>
        <w:rFonts w:ascii="Century Gothic" w:hAnsi="Century Gothic"/>
        <w:sz w:val="21"/>
        <w:szCs w:val="21"/>
      </w:rPr>
    </w:pPr>
    <w:r>
      <w:rPr>
        <w:rFonts w:ascii="Century Gothic" w:hAnsi="Century Gothic"/>
        <w:sz w:val="21"/>
        <w:szCs w:val="21"/>
      </w:rPr>
      <w:t xml:space="preserve">     www.quartocentenario.pr.gov.br                                   pm@quartocentenario.pr.gov.br</w:t>
    </w:r>
  </w:p>
  <w:p w:rsidR="00B765DF" w:rsidRPr="00AA6DD7" w:rsidRDefault="00B765DF" w:rsidP="00AA6D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78" w:rsidRDefault="00F42778" w:rsidP="00B765DF">
      <w:r>
        <w:separator/>
      </w:r>
    </w:p>
  </w:footnote>
  <w:footnote w:type="continuationSeparator" w:id="1">
    <w:p w:rsidR="00F42778" w:rsidRDefault="00F42778" w:rsidP="00B76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D7" w:rsidRDefault="00AA6DD7" w:rsidP="00AA6DD7">
    <w:pPr>
      <w:ind w:right="-1"/>
      <w:jc w:val="center"/>
      <w:rPr>
        <w:rFonts w:ascii="Arial Narrow" w:hAnsi="Arial Narrow"/>
        <w:b/>
        <w:bCs/>
        <w:spacing w:val="32"/>
        <w:sz w:val="2"/>
        <w:szCs w:val="2"/>
      </w:rPr>
    </w:pPr>
  </w:p>
  <w:p w:rsidR="00AA6DD7" w:rsidRDefault="00AA6DD7" w:rsidP="00AA6DD7">
    <w:pPr>
      <w:ind w:right="-1"/>
      <w:jc w:val="center"/>
      <w:rPr>
        <w:rFonts w:ascii="Arial Narrow" w:hAnsi="Arial Narrow"/>
        <w:b/>
        <w:bCs/>
        <w:spacing w:val="32"/>
        <w:sz w:val="2"/>
        <w:szCs w:val="2"/>
      </w:rPr>
    </w:pPr>
  </w:p>
  <w:p w:rsidR="00AA6DD7" w:rsidRDefault="00AA6DD7" w:rsidP="00AA6DD7">
    <w:pPr>
      <w:ind w:right="-1"/>
      <w:jc w:val="center"/>
      <w:rPr>
        <w:rFonts w:ascii="Arial Narrow" w:hAnsi="Arial Narrow"/>
        <w:b/>
        <w:bCs/>
        <w:spacing w:val="32"/>
        <w:sz w:val="2"/>
        <w:szCs w:val="2"/>
      </w:rPr>
    </w:pPr>
  </w:p>
  <w:p w:rsidR="00AA6DD7" w:rsidRDefault="00AA6DD7" w:rsidP="00AA6DD7">
    <w:pPr>
      <w:ind w:left="-180" w:right="-288"/>
      <w:jc w:val="center"/>
      <w:rPr>
        <w:rFonts w:ascii="Century Gothic" w:hAnsi="Century Gothic"/>
        <w:bCs/>
        <w:spacing w:val="32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2598420</wp:posOffset>
          </wp:positionH>
          <wp:positionV relativeFrom="paragraph">
            <wp:posOffset>-60960</wp:posOffset>
          </wp:positionV>
          <wp:extent cx="567055" cy="571500"/>
          <wp:effectExtent l="19050" t="0" r="4445" b="0"/>
          <wp:wrapTight wrapText="bothSides">
            <wp:wrapPolygon edited="0">
              <wp:start x="-726" y="0"/>
              <wp:lineTo x="-726" y="20880"/>
              <wp:lineTo x="21769" y="20880"/>
              <wp:lineTo x="21769" y="0"/>
              <wp:lineTo x="-726" y="0"/>
            </wp:wrapPolygon>
          </wp:wrapTight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6DD7" w:rsidRPr="00D507BD" w:rsidRDefault="00AA6DD7" w:rsidP="00AA6DD7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AA6DD7" w:rsidRDefault="00AA6DD7" w:rsidP="00AA6DD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A6DD7" w:rsidRDefault="00AA6DD7" w:rsidP="00AA6DD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A6DD7" w:rsidRDefault="00AA6DD7" w:rsidP="00AA6DD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A6DD7" w:rsidRPr="005F1A3A" w:rsidRDefault="00AA6DD7" w:rsidP="00AA6DD7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AA6DD7" w:rsidRPr="001C361B" w:rsidRDefault="00AA6DD7" w:rsidP="00AA6DD7">
    <w:pPr>
      <w:ind w:right="-1"/>
      <w:jc w:val="center"/>
      <w:rPr>
        <w:rFonts w:ascii="Arial Narrow" w:hAnsi="Arial Narrow"/>
        <w:bCs/>
        <w:sz w:val="24"/>
        <w:szCs w:val="24"/>
      </w:rPr>
    </w:pPr>
    <w:r w:rsidRPr="005F1A3A">
      <w:rPr>
        <w:rFonts w:ascii="Century Gothic" w:hAnsi="Century Gothic"/>
        <w:b/>
        <w:bCs/>
      </w:rPr>
      <w:t>ESTADO DO PARANÁ</w:t>
    </w:r>
  </w:p>
  <w:p w:rsidR="00030355" w:rsidRDefault="00030355" w:rsidP="00030355">
    <w:pPr>
      <w:pStyle w:val="Cabealho"/>
      <w:tabs>
        <w:tab w:val="clear" w:pos="4419"/>
        <w:tab w:val="clear" w:pos="8838"/>
      </w:tabs>
      <w:jc w:val="center"/>
      <w:rPr>
        <w:b/>
        <w:shadow/>
        <w:sz w:val="22"/>
        <w:u w:val="doub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340D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E81D79"/>
    <w:multiLevelType w:val="hybridMultilevel"/>
    <w:tmpl w:val="B212F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FF088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3B4C1D"/>
    <w:multiLevelType w:val="hybridMultilevel"/>
    <w:tmpl w:val="4FC8327E"/>
    <w:lvl w:ilvl="0" w:tplc="F3468D52">
      <w:start w:val="1"/>
      <w:numFmt w:val="upperRoman"/>
      <w:lvlText w:val="%1 ."/>
      <w:lvlJc w:val="center"/>
      <w:pPr>
        <w:tabs>
          <w:tab w:val="num" w:pos="2815"/>
        </w:tabs>
        <w:ind w:left="2635" w:hanging="18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55"/>
        </w:tabs>
        <w:ind w:left="33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75"/>
        </w:tabs>
        <w:ind w:left="40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95"/>
        </w:tabs>
        <w:ind w:left="47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15"/>
        </w:tabs>
        <w:ind w:left="55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35"/>
        </w:tabs>
        <w:ind w:left="62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55"/>
        </w:tabs>
        <w:ind w:left="69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75"/>
        </w:tabs>
        <w:ind w:left="76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95"/>
        </w:tabs>
        <w:ind w:left="83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735C4"/>
    <w:rsid w:val="00030355"/>
    <w:rsid w:val="000649F6"/>
    <w:rsid w:val="00080DCF"/>
    <w:rsid w:val="00084641"/>
    <w:rsid w:val="000F0541"/>
    <w:rsid w:val="000F5151"/>
    <w:rsid w:val="001925BC"/>
    <w:rsid w:val="001A0620"/>
    <w:rsid w:val="001E7D41"/>
    <w:rsid w:val="00224010"/>
    <w:rsid w:val="00281D41"/>
    <w:rsid w:val="002E1436"/>
    <w:rsid w:val="002F32B8"/>
    <w:rsid w:val="00312A93"/>
    <w:rsid w:val="00352AF7"/>
    <w:rsid w:val="003B33E6"/>
    <w:rsid w:val="003D6520"/>
    <w:rsid w:val="003D6611"/>
    <w:rsid w:val="00443FD7"/>
    <w:rsid w:val="004B1205"/>
    <w:rsid w:val="00543681"/>
    <w:rsid w:val="005F308E"/>
    <w:rsid w:val="00616402"/>
    <w:rsid w:val="006271EB"/>
    <w:rsid w:val="00637F4A"/>
    <w:rsid w:val="007011F9"/>
    <w:rsid w:val="00724BAD"/>
    <w:rsid w:val="00736CC9"/>
    <w:rsid w:val="007E18F1"/>
    <w:rsid w:val="00805738"/>
    <w:rsid w:val="00882ED0"/>
    <w:rsid w:val="009C0D8F"/>
    <w:rsid w:val="009E10C7"/>
    <w:rsid w:val="00A20AF8"/>
    <w:rsid w:val="00A44048"/>
    <w:rsid w:val="00AA6DD7"/>
    <w:rsid w:val="00AB4210"/>
    <w:rsid w:val="00AC1FB3"/>
    <w:rsid w:val="00B765DF"/>
    <w:rsid w:val="00B81765"/>
    <w:rsid w:val="00B95A8C"/>
    <w:rsid w:val="00BB061E"/>
    <w:rsid w:val="00BE02F2"/>
    <w:rsid w:val="00CA6612"/>
    <w:rsid w:val="00CB2FB8"/>
    <w:rsid w:val="00CE6B4E"/>
    <w:rsid w:val="00D301D3"/>
    <w:rsid w:val="00D346B3"/>
    <w:rsid w:val="00E5710A"/>
    <w:rsid w:val="00E735C4"/>
    <w:rsid w:val="00EB29CF"/>
    <w:rsid w:val="00F103D9"/>
    <w:rsid w:val="00F40FF7"/>
    <w:rsid w:val="00F4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C4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765"/>
    <w:pPr>
      <w:keepNext/>
      <w:jc w:val="right"/>
      <w:outlineLvl w:val="0"/>
    </w:pPr>
    <w:rPr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735C4"/>
    <w:pPr>
      <w:ind w:right="-855" w:firstLine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35C4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rsid w:val="00E735C4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B765DF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B765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B765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65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D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8176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81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17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1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8176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customStyle="1" w:styleId="Lei">
    <w:name w:val="Lei"/>
    <w:basedOn w:val="Normal"/>
    <w:next w:val="Normal"/>
    <w:rsid w:val="000F5151"/>
    <w:pPr>
      <w:widowControl w:val="0"/>
      <w:spacing w:before="320" w:after="120"/>
      <w:ind w:firstLine="1418"/>
      <w:jc w:val="both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616402"/>
    <w:pPr>
      <w:jc w:val="center"/>
    </w:pPr>
    <w:rPr>
      <w:rFonts w:ascii="Arial Narrow" w:hAnsi="Arial Narrow"/>
      <w:b/>
      <w:bCs/>
      <w:sz w:val="26"/>
    </w:rPr>
  </w:style>
  <w:style w:type="character" w:customStyle="1" w:styleId="TtuloChar">
    <w:name w:val="Título Char"/>
    <w:basedOn w:val="Fontepargpadro"/>
    <w:link w:val="Ttulo"/>
    <w:uiPriority w:val="10"/>
    <w:rsid w:val="00616402"/>
    <w:rPr>
      <w:rFonts w:ascii="Arial Narrow" w:eastAsia="Times New Roman" w:hAnsi="Arial Narrow" w:cs="Times New Roman"/>
      <w:b/>
      <w:bCs/>
      <w:sz w:val="26"/>
      <w:szCs w:val="20"/>
    </w:rPr>
  </w:style>
  <w:style w:type="character" w:customStyle="1" w:styleId="A5">
    <w:name w:val="A5"/>
    <w:uiPriority w:val="99"/>
    <w:rsid w:val="0061640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CAA3-1DD2-4788-81BC-650F50FB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compra1</cp:lastModifiedBy>
  <cp:revision>2</cp:revision>
  <cp:lastPrinted>2017-08-07T17:53:00Z</cp:lastPrinted>
  <dcterms:created xsi:type="dcterms:W3CDTF">2017-10-24T18:51:00Z</dcterms:created>
  <dcterms:modified xsi:type="dcterms:W3CDTF">2017-10-24T18:51:00Z</dcterms:modified>
</cp:coreProperties>
</file>